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2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湖南省“支教路·‘三区’情”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征文活动报名表</w:t>
      </w:r>
    </w:p>
    <w:bookmarkEnd w:id="0"/>
    <w:tbl>
      <w:tblPr>
        <w:tblStyle w:val="2"/>
        <w:tblpPr w:leftFromText="180" w:rightFromText="180" w:vertAnchor="text" w:horzAnchor="page" w:tblpX="1833" w:tblpY="572"/>
        <w:tblOverlap w:val="never"/>
        <w:tblW w:w="8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159"/>
        <w:gridCol w:w="1979"/>
        <w:gridCol w:w="905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  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职称、职务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支教学校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4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邮编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手机：                 办公电话：                      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邮箱：                 QQ：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品 名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56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作品类别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（划√）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□教师类       □管理类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作者承诺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ind w:firstLine="573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本人所提交的参评作品属自主创作，如有抄袭剽窃行为，愿承担一切不良后果。</w:t>
            </w:r>
          </w:p>
          <w:p>
            <w:pPr>
              <w:widowControl/>
              <w:spacing w:line="600" w:lineRule="exact"/>
              <w:ind w:firstLine="573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第一作者签名：</w:t>
            </w:r>
          </w:p>
          <w:p>
            <w:pPr>
              <w:spacing w:line="6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　　注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280" w:firstLineChars="100"/>
        <w:rPr>
          <w:rFonts w:hint="eastAsia" w:ascii="Times New Roman" w:hAnsi="Times New Roman" w:eastAsia="宋体"/>
          <w:bCs/>
          <w:sz w:val="36"/>
          <w:szCs w:val="36"/>
        </w:rPr>
      </w:pPr>
      <w:r>
        <w:rPr>
          <w:rFonts w:ascii="Times New Roman" w:hAnsi="Times New Roman" w:eastAsia="宋体"/>
          <w:sz w:val="28"/>
          <w:szCs w:val="28"/>
        </w:rPr>
        <w:t>本表“支教学校”一栏“教师类”参评对象须填写，“管理类”不需要填写。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7221F"/>
    <w:rsid w:val="4E77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2019-04-11T07:44:00Z</dcterms:created>
  <dc:creator>诗意乐鱼</dc:creator>
  <cp:lastModifiedBy>诗意乐鱼</cp:lastModifiedBy>
  <dcterms:modified xsi:type="dcterms:W3CDTF">2019-04-11T07:44:32Z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