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附件1</w:t>
      </w:r>
    </w:p>
    <w:p>
      <w:pPr>
        <w:spacing w:line="600" w:lineRule="exact"/>
        <w:rPr>
          <w:rFonts w:ascii="Times New Roman" w:hAnsi="Times New Roman"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湖南省“支教路·‘三区’情”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征文活动具体要求</w:t>
      </w:r>
    </w:p>
    <w:bookmarkEnd w:id="0"/>
    <w:p>
      <w:pPr>
        <w:spacing w:line="600" w:lineRule="exact"/>
        <w:rPr>
          <w:rFonts w:ascii="Times New Roman" w:hAnsi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、征文内容要求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体裁以“教育叙事”、“教学反思”、“支教体验”“经验总结”“典型案例”等实用、灵活、精巧的文体为主。其中“教师类”主要为参加“三区”支教工作教师的教学笔记、工作日志、乡村教育调查、工作随笔等；“管理类”主要为“三区”支教工作</w:t>
      </w:r>
      <w:r>
        <w:rPr>
          <w:rFonts w:hint="eastAsia" w:ascii="Times New Roman" w:hAnsi="Times New Roman" w:eastAsia="仿宋_GB2312"/>
          <w:sz w:val="32"/>
          <w:szCs w:val="32"/>
        </w:rPr>
        <w:t>区（县、市）</w:t>
      </w:r>
      <w:r>
        <w:rPr>
          <w:rFonts w:ascii="Times New Roman" w:hAnsi="Times New Roman" w:eastAsia="仿宋_GB2312"/>
          <w:sz w:val="32"/>
          <w:szCs w:val="32"/>
        </w:rPr>
        <w:t>教育局</w:t>
      </w:r>
      <w:r>
        <w:rPr>
          <w:rFonts w:hint="eastAsia" w:ascii="Times New Roman" w:hAnsi="Times New Roman" w:eastAsia="仿宋_GB2312"/>
          <w:sz w:val="32"/>
          <w:szCs w:val="32"/>
        </w:rPr>
        <w:t>和其他派出单位</w:t>
      </w:r>
      <w:r>
        <w:rPr>
          <w:rFonts w:ascii="Times New Roman" w:hAnsi="Times New Roman" w:eastAsia="仿宋_GB2312"/>
          <w:sz w:val="32"/>
          <w:szCs w:val="32"/>
        </w:rPr>
        <w:t>的工作经验、典型案例等。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2.各类作品须以纪实为主，传递温暖，以情感人。必须符合“观点正确，数据真实，阐述通达，文字呈现优美，具有时代意义”等要求。</w:t>
      </w:r>
    </w:p>
    <w:p>
      <w:pPr>
        <w:spacing w:line="600" w:lineRule="exact"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</w:t>
      </w:r>
      <w:r>
        <w:rPr>
          <w:rFonts w:ascii="Times New Roman" w:hAnsi="Times New Roman" w:eastAsia="仿宋"/>
          <w:b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二、征文其他要求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1.参评者须提交A4纸报名表、作品书面纸质稿和电子稿各一份。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2.每篇文章1000－3000字。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3.所有作品均须原创，严禁抄袭。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F0F7B"/>
    <w:rsid w:val="752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2019-04-11T07:43:00Z</dcterms:created>
  <dc:creator>诗意乐鱼</dc:creator>
  <cp:lastModifiedBy>诗意乐鱼</cp:lastModifiedBy>
  <dcterms:modified xsi:type="dcterms:W3CDTF">2019-04-11T07:43:56Z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